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3" w:type="dxa"/>
        <w:jc w:val="center"/>
        <w:tblInd w:w="-130" w:type="dxa"/>
        <w:tblCellMar>
          <w:top w:w="15" w:type="dxa"/>
          <w:left w:w="15" w:type="dxa"/>
          <w:bottom w:w="15" w:type="dxa"/>
          <w:right w:w="15" w:type="dxa"/>
        </w:tblCellMar>
        <w:tblLook w:val="04A0"/>
      </w:tblPr>
      <w:tblGrid>
        <w:gridCol w:w="586"/>
        <w:gridCol w:w="1437"/>
        <w:gridCol w:w="622"/>
        <w:gridCol w:w="1448"/>
        <w:gridCol w:w="1209"/>
        <w:gridCol w:w="4781"/>
      </w:tblGrid>
      <w:tr w:rsidR="0022073E" w:rsidRPr="007D0554" w:rsidTr="00F0632D">
        <w:trPr>
          <w:trHeight w:val="1181"/>
          <w:jc w:val="center"/>
        </w:trPr>
        <w:tc>
          <w:tcPr>
            <w:tcW w:w="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序号</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岗位名称</w:t>
            </w:r>
          </w:p>
        </w:tc>
        <w:tc>
          <w:tcPr>
            <w:tcW w:w="6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招聘人数</w:t>
            </w:r>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专业代码及</w:t>
            </w:r>
          </w:p>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专业名称</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学历学位</w:t>
            </w:r>
          </w:p>
        </w:tc>
        <w:tc>
          <w:tcPr>
            <w:tcW w:w="4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其他条件</w:t>
            </w:r>
          </w:p>
        </w:tc>
      </w:tr>
      <w:tr w:rsidR="0022073E" w:rsidRPr="007D0554" w:rsidTr="00F0632D">
        <w:trPr>
          <w:trHeight w:val="1524"/>
          <w:jc w:val="center"/>
        </w:trPr>
        <w:tc>
          <w:tcPr>
            <w:tcW w:w="5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基金管理岗</w:t>
            </w: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1</w:t>
            </w:r>
          </w:p>
        </w:tc>
        <w:tc>
          <w:tcPr>
            <w:tcW w:w="1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02经济学</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硕士研究生及以上</w:t>
            </w:r>
          </w:p>
        </w:tc>
        <w:tc>
          <w:tcPr>
            <w:tcW w:w="47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1.具有3年及以上基金相关行业从业经验和相关社会资源，须提供真实的可追溯的业绩证明资料；</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2.具备较强的沟通协调能力和公文写作能力；</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3.同等条件下，具有基金从业资格证者优先。</w:t>
            </w:r>
          </w:p>
        </w:tc>
      </w:tr>
      <w:tr w:rsidR="0022073E" w:rsidRPr="007D0554" w:rsidTr="00F0632D">
        <w:trPr>
          <w:trHeight w:val="1493"/>
          <w:jc w:val="center"/>
        </w:trPr>
        <w:tc>
          <w:tcPr>
            <w:tcW w:w="58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2</w:t>
            </w:r>
          </w:p>
        </w:tc>
        <w:tc>
          <w:tcPr>
            <w:tcW w:w="14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科技人才交流管理与研究岗</w:t>
            </w:r>
          </w:p>
        </w:tc>
        <w:tc>
          <w:tcPr>
            <w:tcW w:w="62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2</w:t>
            </w:r>
          </w:p>
        </w:tc>
        <w:tc>
          <w:tcPr>
            <w:tcW w:w="144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02经济学、</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 xml:space="preserve">07理学、 </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 xml:space="preserve">08工学、 </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12管理学、</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030101K法学</w:t>
            </w:r>
          </w:p>
        </w:tc>
        <w:tc>
          <w:tcPr>
            <w:tcW w:w="12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硕士研究生及以上</w:t>
            </w:r>
          </w:p>
        </w:tc>
        <w:tc>
          <w:tcPr>
            <w:tcW w:w="478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1.具有1年及以上相关工作经验；</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2.具备较强的研究分析、学习创新、组织协调、英语应用和公文写作能力；</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3.同等条件下，有开展科技人才、科技管理理论研究或重大课题调研经验者优先。</w:t>
            </w:r>
          </w:p>
        </w:tc>
      </w:tr>
      <w:tr w:rsidR="0022073E" w:rsidRPr="007D0554" w:rsidTr="00F0632D">
        <w:trPr>
          <w:trHeight w:val="2674"/>
          <w:jc w:val="center"/>
        </w:trPr>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3</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信息系统</w:t>
            </w:r>
          </w:p>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运维岗</w:t>
            </w: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1</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080902软件工程、</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080903网络工程、</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080904K信息安全、</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080909T电子与计算机工程</w:t>
            </w:r>
          </w:p>
        </w:tc>
        <w:tc>
          <w:tcPr>
            <w:tcW w:w="1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硕士研究生及以上</w:t>
            </w:r>
          </w:p>
        </w:tc>
        <w:tc>
          <w:tcPr>
            <w:tcW w:w="4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1.具有1年及以上相关工作经验；</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2.对计算机软硬件及网络方面的前瞻性技术了解广泛，能够独立分析计算机系统与网络技术或管理难题，并提出解决方案；</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3.对网站运</w:t>
            </w:r>
            <w:proofErr w:type="gramStart"/>
            <w:r w:rsidRPr="007D0554">
              <w:rPr>
                <w:rFonts w:ascii="仿宋" w:eastAsia="仿宋" w:hAnsi="仿宋" w:cs="Times New Roman" w:hint="eastAsia"/>
                <w:sz w:val="24"/>
                <w:szCs w:val="24"/>
              </w:rPr>
              <w:t>维工作</w:t>
            </w:r>
            <w:proofErr w:type="gramEnd"/>
            <w:r w:rsidRPr="007D0554">
              <w:rPr>
                <w:rFonts w:ascii="仿宋" w:eastAsia="仿宋" w:hAnsi="仿宋" w:cs="Times New Roman" w:hint="eastAsia"/>
                <w:sz w:val="24"/>
                <w:szCs w:val="24"/>
              </w:rPr>
              <w:t>有深入理解，能对数据中心、网络运</w:t>
            </w:r>
            <w:proofErr w:type="gramStart"/>
            <w:r w:rsidRPr="007D0554">
              <w:rPr>
                <w:rFonts w:ascii="仿宋" w:eastAsia="仿宋" w:hAnsi="仿宋" w:cs="Times New Roman" w:hint="eastAsia"/>
                <w:sz w:val="24"/>
                <w:szCs w:val="24"/>
              </w:rPr>
              <w:t>维工作</w:t>
            </w:r>
            <w:proofErr w:type="gramEnd"/>
            <w:r w:rsidRPr="007D0554">
              <w:rPr>
                <w:rFonts w:ascii="仿宋" w:eastAsia="仿宋" w:hAnsi="仿宋" w:cs="Times New Roman" w:hint="eastAsia"/>
                <w:sz w:val="24"/>
                <w:szCs w:val="24"/>
              </w:rPr>
              <w:t>提出建设性意见和建议；</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4.具备一定的故障排查能力，能及时处理计算机及网络运行过程中出现的问题。</w:t>
            </w:r>
          </w:p>
        </w:tc>
      </w:tr>
      <w:tr w:rsidR="0022073E" w:rsidRPr="007D0554" w:rsidTr="00F0632D">
        <w:trPr>
          <w:trHeight w:val="2236"/>
          <w:jc w:val="center"/>
        </w:trPr>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4</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综合管理岗</w:t>
            </w:r>
          </w:p>
        </w:tc>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1</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07理学、</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12管理学或</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03法学</w:t>
            </w:r>
          </w:p>
        </w:tc>
        <w:tc>
          <w:tcPr>
            <w:tcW w:w="1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center"/>
              <w:rPr>
                <w:rFonts w:ascii="仿宋" w:eastAsia="仿宋" w:hAnsi="仿宋" w:cs="Times New Roman"/>
                <w:sz w:val="24"/>
                <w:szCs w:val="24"/>
              </w:rPr>
            </w:pPr>
            <w:r w:rsidRPr="007D0554">
              <w:rPr>
                <w:rFonts w:ascii="仿宋" w:eastAsia="仿宋" w:hAnsi="仿宋" w:cs="Times New Roman" w:hint="eastAsia"/>
                <w:sz w:val="24"/>
                <w:szCs w:val="24"/>
              </w:rPr>
              <w:t>本科及以上</w:t>
            </w:r>
          </w:p>
        </w:tc>
        <w:tc>
          <w:tcPr>
            <w:tcW w:w="4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1.具有1年及以上相关工作经验；</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2.具备较强的公文写作能力和沟通协调能力；</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3.中共党员；</w:t>
            </w:r>
          </w:p>
          <w:p w:rsidR="0022073E" w:rsidRPr="007D0554" w:rsidRDefault="0022073E" w:rsidP="00F0632D">
            <w:pPr>
              <w:jc w:val="left"/>
              <w:rPr>
                <w:rFonts w:ascii="仿宋" w:eastAsia="仿宋" w:hAnsi="仿宋" w:cs="Times New Roman"/>
                <w:sz w:val="24"/>
                <w:szCs w:val="24"/>
              </w:rPr>
            </w:pPr>
            <w:r w:rsidRPr="007D0554">
              <w:rPr>
                <w:rFonts w:ascii="仿宋" w:eastAsia="仿宋" w:hAnsi="仿宋" w:cs="Times New Roman" w:hint="eastAsia"/>
                <w:sz w:val="24"/>
                <w:szCs w:val="24"/>
              </w:rPr>
              <w:t>4.同等条件下，具有档案数字化管理经验者或在国家级刊物发表过著作者优先。</w:t>
            </w:r>
          </w:p>
        </w:tc>
      </w:tr>
    </w:tbl>
    <w:p w:rsidR="0022073E" w:rsidRPr="007D0554" w:rsidRDefault="0022073E" w:rsidP="0022073E">
      <w:pPr>
        <w:widowControl/>
        <w:autoSpaceDE w:val="0"/>
        <w:snapToGrid w:val="0"/>
        <w:ind w:firstLine="482"/>
        <w:jc w:val="left"/>
        <w:rPr>
          <w:rFonts w:ascii="仿宋" w:eastAsia="仿宋" w:hAnsi="仿宋" w:cs="宋体"/>
          <w:kern w:val="0"/>
          <w:sz w:val="24"/>
          <w:szCs w:val="24"/>
        </w:rPr>
      </w:pPr>
      <w:r w:rsidRPr="007D0554">
        <w:rPr>
          <w:rFonts w:ascii="仿宋" w:eastAsia="仿宋" w:hAnsi="仿宋" w:cs="宋体" w:hint="eastAsia"/>
          <w:kern w:val="0"/>
          <w:sz w:val="24"/>
          <w:szCs w:val="24"/>
        </w:rPr>
        <w:t>备注：1.专业参考教育部《普通高等学校本科专业目录》（2020）和《学位授予和人才培养学科目录》（2018）；2.对于所学专业接近，但不在上述参考目录中的应聘人员，可以与招聘单位联系确认报名资格；3.留学回国人员须提供能够认定本人留学人员身份和经历的相关证明材料。</w:t>
      </w:r>
    </w:p>
    <w:p w:rsidR="00D538AD" w:rsidRPr="0022073E" w:rsidRDefault="00D538AD"/>
    <w:sectPr w:rsidR="00D538AD" w:rsidRPr="0022073E" w:rsidSect="00D538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247" w:rsidRDefault="00483247" w:rsidP="0022073E">
      <w:r>
        <w:separator/>
      </w:r>
    </w:p>
  </w:endnote>
  <w:endnote w:type="continuationSeparator" w:id="0">
    <w:p w:rsidR="00483247" w:rsidRDefault="00483247" w:rsidP="002207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247" w:rsidRDefault="00483247" w:rsidP="0022073E">
      <w:r>
        <w:separator/>
      </w:r>
    </w:p>
  </w:footnote>
  <w:footnote w:type="continuationSeparator" w:id="0">
    <w:p w:rsidR="00483247" w:rsidRDefault="00483247" w:rsidP="002207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073E"/>
    <w:rsid w:val="0022073E"/>
    <w:rsid w:val="002732F5"/>
    <w:rsid w:val="003769E0"/>
    <w:rsid w:val="00483247"/>
    <w:rsid w:val="00A058A1"/>
    <w:rsid w:val="00B27F64"/>
    <w:rsid w:val="00D53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073E"/>
    <w:rPr>
      <w:sz w:val="18"/>
      <w:szCs w:val="18"/>
    </w:rPr>
  </w:style>
  <w:style w:type="paragraph" w:styleId="a4">
    <w:name w:val="footer"/>
    <w:basedOn w:val="a"/>
    <w:link w:val="Char0"/>
    <w:uiPriority w:val="99"/>
    <w:semiHidden/>
    <w:unhideWhenUsed/>
    <w:rsid w:val="002207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073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yanghuan</dc:creator>
  <cp:keywords/>
  <dc:description/>
  <cp:lastModifiedBy>yanghuan</cp:lastModifiedBy>
  <cp:revision>2</cp:revision>
  <dcterms:created xsi:type="dcterms:W3CDTF">2021-10-22T02:27:00Z</dcterms:created>
  <dcterms:modified xsi:type="dcterms:W3CDTF">2021-10-22T02:27:00Z</dcterms:modified>
</cp:coreProperties>
</file>