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eastAsia="仿宋_GB2312"/>
          <w:color w:val="auto"/>
          <w:spacing w:val="0"/>
          <w:lang w:val="en-US" w:eastAsia="zh-CN"/>
        </w:rPr>
      </w:pPr>
      <w:r>
        <w:rPr>
          <w:rFonts w:hint="default" w:ascii="Times New Roman" w:hAnsi="Times New Roman" w:eastAsia="黑体" w:cs="Times New Roman"/>
          <w:color w:val="auto"/>
          <w:spacing w:val="0"/>
          <w:sz w:val="32"/>
          <w:lang w:eastAsia="zh-CN"/>
        </w:rPr>
        <w:t>附件</w:t>
      </w:r>
      <w:r>
        <w:rPr>
          <w:rFonts w:hint="eastAsia" w:eastAsia="黑体" w:cs="Times New Roman"/>
          <w:color w:val="auto"/>
          <w:spacing w:val="0"/>
          <w:sz w:val="32"/>
          <w:lang w:val="en-US" w:eastAsia="zh-CN"/>
        </w:rPr>
        <w:t>1</w:t>
      </w:r>
    </w:p>
    <w:p>
      <w:pPr>
        <w:pStyle w:val="10"/>
        <w:bidi w:val="0"/>
        <w:rPr>
          <w:rFonts w:hint="eastAsia"/>
        </w:rPr>
      </w:pPr>
    </w:p>
    <w:p>
      <w:pPr>
        <w:pStyle w:val="10"/>
        <w:bidi w:val="0"/>
        <w:rPr>
          <w:rFonts w:hint="default"/>
          <w:lang w:val="zh-CN"/>
        </w:rPr>
      </w:pPr>
      <w:r>
        <w:rPr>
          <w:rFonts w:hint="default"/>
          <w:lang w:val="zh-CN"/>
        </w:rPr>
        <w:t>北京市外籍</w:t>
      </w:r>
      <w:r>
        <w:rPr>
          <w:rFonts w:hint="eastAsia"/>
          <w:lang w:val="zh-CN"/>
        </w:rPr>
        <w:t>“</w:t>
      </w:r>
      <w:r>
        <w:rPr>
          <w:rFonts w:hint="default"/>
          <w:lang w:val="zh-CN"/>
        </w:rPr>
        <w:t>高精尖</w:t>
      </w:r>
      <w:r>
        <w:rPr>
          <w:rFonts w:hint="eastAsia"/>
          <w:lang w:val="zh-CN"/>
        </w:rPr>
        <w:t>”</w:t>
      </w:r>
      <w:r>
        <w:rPr>
          <w:rFonts w:hint="default"/>
          <w:lang w:val="zh-CN"/>
        </w:rPr>
        <w:t>人才认定标准</w:t>
      </w:r>
    </w:p>
    <w:p>
      <w:pPr>
        <w:pStyle w:val="11"/>
        <w:bidi w:val="0"/>
        <w:rPr>
          <w:rFonts w:hint="default"/>
          <w:lang w:val="en-US"/>
        </w:rPr>
      </w:pPr>
      <w:r>
        <w:rPr>
          <w:rFonts w:hint="eastAsia"/>
          <w:lang w:val="zh-CN"/>
        </w:rPr>
        <w:t>（试行）</w:t>
      </w:r>
    </w:p>
    <w:p>
      <w:pPr>
        <w:bidi w:val="0"/>
        <w:rPr>
          <w:rFonts w:hint="default"/>
          <w:lang w:val="zh-CN"/>
        </w:rPr>
      </w:pPr>
    </w:p>
    <w:p>
      <w:pPr>
        <w:pStyle w:val="3"/>
        <w:bidi w:val="0"/>
        <w:rPr>
          <w:rFonts w:hint="default"/>
          <w:lang w:val="zh-CN"/>
        </w:rPr>
      </w:pPr>
      <w:r>
        <w:rPr>
          <w:rFonts w:hint="default"/>
          <w:lang w:val="zh-CN"/>
        </w:rPr>
        <w:t>一、入选国内人才引进计划的</w:t>
      </w:r>
    </w:p>
    <w:p>
      <w:pPr>
        <w:bidi w:val="0"/>
        <w:rPr>
          <w:rFonts w:hint="default"/>
          <w:lang w:val="zh-CN"/>
        </w:rPr>
      </w:pPr>
      <w:r>
        <w:rPr>
          <w:rFonts w:hint="default"/>
          <w:lang w:val="zh-CN"/>
        </w:rPr>
        <w:t>经中共中央组织部、人力资源</w:t>
      </w:r>
      <w:r>
        <w:rPr>
          <w:rFonts w:hint="default"/>
        </w:rPr>
        <w:t>和</w:t>
      </w:r>
      <w:r>
        <w:rPr>
          <w:rFonts w:hint="default"/>
          <w:lang w:val="zh-CN"/>
        </w:rPr>
        <w:t>社会保障部、国家外国专家局批准或备案同意的副省级以上人才主管部门认定的人才引进计划的入选者。</w:t>
      </w:r>
    </w:p>
    <w:p>
      <w:pPr>
        <w:pStyle w:val="3"/>
        <w:bidi w:val="0"/>
        <w:rPr>
          <w:rFonts w:hint="default"/>
          <w:lang w:val="zh-CN"/>
        </w:rPr>
      </w:pPr>
      <w:r>
        <w:rPr>
          <w:rFonts w:hint="default"/>
          <w:lang w:val="zh-CN"/>
        </w:rPr>
        <w:t>二、符合国际公认的专业成就认定标准的</w:t>
      </w:r>
    </w:p>
    <w:p>
      <w:pPr>
        <w:bidi w:val="0"/>
        <w:rPr>
          <w:rFonts w:hint="default"/>
        </w:rPr>
      </w:pPr>
      <w:r>
        <w:rPr>
          <w:rFonts w:hint="default"/>
        </w:rPr>
        <w:t>1.</w:t>
      </w:r>
      <w:r>
        <w:rPr>
          <w:rFonts w:hint="eastAsia"/>
          <w:lang w:val="en-US" w:eastAsia="zh-CN"/>
        </w:rPr>
        <w:t xml:space="preserve"> </w:t>
      </w:r>
      <w:r>
        <w:rPr>
          <w:rFonts w:hint="default"/>
        </w:rPr>
        <w:t>诺贝尔奖获得者（物理、化学、生理或医学、经济学奖）。</w:t>
      </w:r>
    </w:p>
    <w:p>
      <w:pPr>
        <w:bidi w:val="0"/>
        <w:rPr>
          <w:rFonts w:hint="default"/>
        </w:rPr>
      </w:pPr>
      <w:r>
        <w:rPr>
          <w:rFonts w:hint="default"/>
        </w:rPr>
        <w:t>2.</w:t>
      </w:r>
      <w:r>
        <w:rPr>
          <w:rFonts w:hint="eastAsia"/>
          <w:lang w:val="en-US" w:eastAsia="zh-CN"/>
        </w:rPr>
        <w:t xml:space="preserve"> </w:t>
      </w:r>
      <w:r>
        <w:rPr>
          <w:rFonts w:hint="default"/>
        </w:rPr>
        <w:t>以下奖项获得者：美国国家科学奖章、美国国家技术创新奖章；法国全国科研中心科研奖章；英国皇家金质奖章；科普利奖章；图灵奖；菲尔兹奖；沃尔夫数学奖；阿贝尔奖；拉斯克奖；克拉福德奖；日本国际奖；京都奖；邵逸夫奖；著名建筑奖；著名工业设计奖。</w:t>
      </w:r>
    </w:p>
    <w:p>
      <w:pPr>
        <w:bidi w:val="0"/>
        <w:rPr>
          <w:rFonts w:hint="default"/>
        </w:rPr>
      </w:pPr>
      <w:r>
        <w:rPr>
          <w:rFonts w:hint="default"/>
        </w:rPr>
        <w:t>3.</w:t>
      </w:r>
      <w:r>
        <w:rPr>
          <w:rFonts w:hint="eastAsia"/>
          <w:lang w:val="en-US" w:eastAsia="zh-CN"/>
        </w:rPr>
        <w:t xml:space="preserve"> </w:t>
      </w:r>
      <w:r>
        <w:rPr>
          <w:rFonts w:hint="default"/>
        </w:rPr>
        <w:t>各国科学院院士、工程院院士。</w:t>
      </w:r>
    </w:p>
    <w:p>
      <w:pPr>
        <w:bidi w:val="0"/>
        <w:rPr>
          <w:rFonts w:hint="default"/>
        </w:rPr>
      </w:pPr>
      <w:r>
        <w:rPr>
          <w:rFonts w:hint="default"/>
        </w:rPr>
        <w:t>4.</w:t>
      </w:r>
      <w:r>
        <w:rPr>
          <w:rFonts w:hint="eastAsia"/>
          <w:lang w:val="en-US" w:eastAsia="zh-CN"/>
        </w:rPr>
        <w:t xml:space="preserve"> </w:t>
      </w:r>
      <w:r>
        <w:rPr>
          <w:rFonts w:hint="default"/>
        </w:rPr>
        <w:t>担任过国际标准化组织（ISO）等国际知名学术机构和科教类国际组织委员、会员、理事的。</w:t>
      </w:r>
    </w:p>
    <w:p>
      <w:pPr>
        <w:bidi w:val="0"/>
        <w:rPr>
          <w:rFonts w:hint="eastAsia"/>
          <w:lang w:eastAsia="zh-CN"/>
        </w:rPr>
      </w:pPr>
      <w:r>
        <w:rPr>
          <w:rFonts w:hint="default"/>
        </w:rPr>
        <w:t>5.</w:t>
      </w:r>
      <w:r>
        <w:rPr>
          <w:rFonts w:hint="eastAsia"/>
          <w:lang w:val="en-US" w:eastAsia="zh-CN"/>
        </w:rPr>
        <w:t xml:space="preserve"> </w:t>
      </w:r>
      <w:r>
        <w:rPr>
          <w:rFonts w:hint="default"/>
        </w:rPr>
        <w:t>各国国立研究所或国家实验室主任负责人、高级研究员</w:t>
      </w:r>
      <w:r>
        <w:rPr>
          <w:rFonts w:hint="eastAsia"/>
          <w:lang w:eastAsia="zh-CN"/>
        </w:rPr>
        <w:t>。</w:t>
      </w:r>
    </w:p>
    <w:p>
      <w:pPr>
        <w:bidi w:val="0"/>
        <w:rPr>
          <w:rFonts w:hint="default"/>
        </w:rPr>
      </w:pPr>
      <w:r>
        <w:rPr>
          <w:rFonts w:hint="default"/>
        </w:rPr>
        <w:t>6.</w:t>
      </w:r>
      <w:r>
        <w:rPr>
          <w:rFonts w:hint="eastAsia"/>
          <w:lang w:val="en-US" w:eastAsia="zh-CN"/>
        </w:rPr>
        <w:t xml:space="preserve"> </w:t>
      </w:r>
      <w:r>
        <w:rPr>
          <w:rFonts w:hint="default"/>
        </w:rPr>
        <w:t>各国科技计划项目成果负责人、首席科学家或主要成员。</w:t>
      </w:r>
    </w:p>
    <w:p>
      <w:pPr>
        <w:bidi w:val="0"/>
        <w:rPr>
          <w:rFonts w:hint="default"/>
        </w:rPr>
      </w:pPr>
      <w:r>
        <w:rPr>
          <w:rFonts w:hint="default"/>
          <w:lang w:val="en-US" w:eastAsia="zh-CN"/>
        </w:rPr>
        <w:t>7</w:t>
      </w:r>
      <w:r>
        <w:rPr>
          <w:rFonts w:hint="default"/>
        </w:rPr>
        <w:t>.</w:t>
      </w:r>
      <w:r>
        <w:rPr>
          <w:rFonts w:hint="eastAsia"/>
          <w:lang w:val="en-US" w:eastAsia="zh-CN"/>
        </w:rPr>
        <w:t xml:space="preserve"> </w:t>
      </w:r>
      <w:r>
        <w:rPr>
          <w:rFonts w:hint="default"/>
        </w:rPr>
        <w:t>担任过国际高水平科技期刊（JCR一、二区）正、副总编和高级会员。</w:t>
      </w:r>
    </w:p>
    <w:p>
      <w:pPr>
        <w:bidi w:val="0"/>
        <w:rPr>
          <w:rFonts w:hint="default"/>
        </w:rPr>
      </w:pPr>
      <w:r>
        <w:rPr>
          <w:rFonts w:hint="default"/>
          <w:lang w:val="en-US" w:eastAsia="zh-CN"/>
        </w:rPr>
        <w:t>8</w:t>
      </w:r>
      <w:r>
        <w:rPr>
          <w:rFonts w:hint="default"/>
        </w:rPr>
        <w:t>.</w:t>
      </w:r>
      <w:r>
        <w:rPr>
          <w:rFonts w:hint="eastAsia"/>
          <w:lang w:val="en-US" w:eastAsia="zh-CN"/>
        </w:rPr>
        <w:t xml:space="preserve"> </w:t>
      </w:r>
      <w:r>
        <w:rPr>
          <w:rFonts w:hint="default"/>
        </w:rPr>
        <w:t>以第一作者或通讯作者（含同等贡献作者）在国际高水平科技期刊（所在专业领域《期刊引用报告》JCR一、二区）发表论文3篇。</w:t>
      </w:r>
    </w:p>
    <w:p>
      <w:pPr>
        <w:bidi w:val="0"/>
        <w:rPr>
          <w:rFonts w:hint="default"/>
        </w:rPr>
      </w:pPr>
      <w:r>
        <w:rPr>
          <w:rFonts w:hint="default"/>
          <w:lang w:val="en-US" w:eastAsia="zh-CN"/>
        </w:rPr>
        <w:t>9</w:t>
      </w:r>
      <w:r>
        <w:rPr>
          <w:rFonts w:hint="default"/>
        </w:rPr>
        <w:t>.</w:t>
      </w:r>
      <w:r>
        <w:rPr>
          <w:rFonts w:hint="eastAsia"/>
          <w:lang w:val="en-US" w:eastAsia="zh-CN"/>
        </w:rPr>
        <w:t xml:space="preserve"> </w:t>
      </w:r>
      <w:r>
        <w:rPr>
          <w:rFonts w:hint="default"/>
        </w:rPr>
        <w:t>曾任</w:t>
      </w:r>
      <w:r>
        <w:rPr>
          <w:rStyle w:val="12"/>
          <w:rFonts w:hint="default"/>
        </w:rPr>
        <w:t>国内</w:t>
      </w:r>
      <w:r>
        <w:rPr>
          <w:rFonts w:hint="default"/>
        </w:rPr>
        <w:t>外高水平大学</w:t>
      </w:r>
      <w:r>
        <w:rPr>
          <w:rFonts w:hint="default"/>
          <w:lang w:eastAsia="zh-CN"/>
        </w:rPr>
        <w:t>、科研机构</w:t>
      </w:r>
      <w:r>
        <w:rPr>
          <w:rFonts w:hint="default"/>
        </w:rPr>
        <w:t>中层以上管理职务或聘为教授</w:t>
      </w:r>
      <w:r>
        <w:rPr>
          <w:rStyle w:val="12"/>
          <w:rFonts w:hint="default"/>
          <w:lang w:eastAsia="zh-CN"/>
        </w:rPr>
        <w:t>（研究员）</w:t>
      </w:r>
      <w:r>
        <w:rPr>
          <w:rFonts w:hint="default"/>
        </w:rPr>
        <w:t>、副教授</w:t>
      </w:r>
      <w:r>
        <w:rPr>
          <w:rStyle w:val="12"/>
          <w:rFonts w:hint="default"/>
          <w:lang w:eastAsia="zh-CN"/>
        </w:rPr>
        <w:t>（副研究员）</w:t>
      </w:r>
      <w:r>
        <w:rPr>
          <w:rFonts w:hint="default"/>
        </w:rPr>
        <w:t>的。</w:t>
      </w:r>
    </w:p>
    <w:p>
      <w:pPr>
        <w:bidi w:val="0"/>
        <w:rPr>
          <w:rFonts w:hint="default"/>
        </w:rPr>
      </w:pPr>
      <w:r>
        <w:rPr>
          <w:rFonts w:hint="default"/>
        </w:rPr>
        <w:t>1</w:t>
      </w:r>
      <w:r>
        <w:rPr>
          <w:rFonts w:hint="default"/>
          <w:lang w:val="en-US" w:eastAsia="zh-CN"/>
        </w:rPr>
        <w:t>0</w:t>
      </w:r>
      <w:r>
        <w:rPr>
          <w:rFonts w:hint="default"/>
        </w:rPr>
        <w:t>.</w:t>
      </w:r>
      <w:r>
        <w:rPr>
          <w:rFonts w:hint="eastAsia"/>
          <w:lang w:val="en-US" w:eastAsia="zh-CN"/>
        </w:rPr>
        <w:t xml:space="preserve"> </w:t>
      </w:r>
      <w:r>
        <w:rPr>
          <w:rFonts w:hint="default"/>
        </w:rPr>
        <w:t>曾任世界500强企业总部、</w:t>
      </w:r>
      <w:r>
        <w:rPr>
          <w:rStyle w:val="12"/>
          <w:rFonts w:hint="default"/>
        </w:rPr>
        <w:t>及其成立的研发中心、研究院</w:t>
      </w:r>
      <w:r>
        <w:rPr>
          <w:rFonts w:hint="default"/>
        </w:rPr>
        <w:t>等高</w:t>
      </w:r>
      <w:r>
        <w:rPr>
          <w:rFonts w:hint="eastAsia"/>
          <w:lang w:eastAsia="zh-CN"/>
        </w:rPr>
        <w:t>层</w:t>
      </w:r>
      <w:r>
        <w:rPr>
          <w:rFonts w:hint="default"/>
        </w:rPr>
        <w:t>管理职位和技术研发主要成员、二级公司或地区总部副总经理以上管理职位、技术研发负责人。</w:t>
      </w:r>
    </w:p>
    <w:p>
      <w:pPr>
        <w:bidi w:val="0"/>
        <w:rPr>
          <w:rFonts w:hint="default"/>
        </w:rPr>
      </w:pPr>
      <w:r>
        <w:rPr>
          <w:rFonts w:hint="default"/>
          <w:lang w:val="en-US" w:eastAsia="zh-CN"/>
        </w:rPr>
        <w:t>11</w:t>
      </w:r>
      <w:r>
        <w:rPr>
          <w:rFonts w:hint="default"/>
        </w:rPr>
        <w:t>.</w:t>
      </w:r>
      <w:r>
        <w:rPr>
          <w:rFonts w:hint="eastAsia"/>
          <w:lang w:val="en-US" w:eastAsia="zh-CN"/>
        </w:rPr>
        <w:t xml:space="preserve"> </w:t>
      </w:r>
      <w:r>
        <w:rPr>
          <w:rFonts w:hint="default"/>
        </w:rPr>
        <w:t>曾在国际著名金融机构、国际著名会计师事务所高层管理职位任职。</w:t>
      </w:r>
    </w:p>
    <w:p>
      <w:pPr>
        <w:bidi w:val="0"/>
        <w:rPr>
          <w:rFonts w:hint="default"/>
        </w:rPr>
      </w:pPr>
      <w:r>
        <w:rPr>
          <w:rFonts w:hint="default"/>
        </w:rPr>
        <w:t>1</w:t>
      </w:r>
      <w:r>
        <w:rPr>
          <w:rFonts w:hint="default"/>
          <w:lang w:val="en-US" w:eastAsia="zh-CN"/>
        </w:rPr>
        <w:t>2</w:t>
      </w:r>
      <w:r>
        <w:rPr>
          <w:rFonts w:hint="default"/>
        </w:rPr>
        <w:t>.</w:t>
      </w:r>
      <w:r>
        <w:rPr>
          <w:rFonts w:hint="eastAsia"/>
          <w:lang w:val="en-US" w:eastAsia="zh-CN"/>
        </w:rPr>
        <w:t xml:space="preserve"> </w:t>
      </w:r>
      <w:r>
        <w:rPr>
          <w:rFonts w:hint="default"/>
        </w:rPr>
        <w:t>世界著名音乐、美术、艺术学院校长、副校长及教授及副教授。</w:t>
      </w:r>
    </w:p>
    <w:p>
      <w:pPr>
        <w:bidi w:val="0"/>
        <w:rPr>
          <w:rFonts w:hint="default"/>
        </w:rPr>
      </w:pPr>
      <w:r>
        <w:rPr>
          <w:rFonts w:hint="default"/>
        </w:rPr>
        <w:t>1</w:t>
      </w:r>
      <w:r>
        <w:rPr>
          <w:rFonts w:hint="default"/>
          <w:lang w:val="en-US" w:eastAsia="zh-CN"/>
        </w:rPr>
        <w:t>3</w:t>
      </w:r>
      <w:r>
        <w:rPr>
          <w:rFonts w:hint="default"/>
        </w:rPr>
        <w:t>.</w:t>
      </w:r>
      <w:r>
        <w:rPr>
          <w:rFonts w:hint="eastAsia"/>
          <w:lang w:val="en-US" w:eastAsia="zh-CN"/>
        </w:rPr>
        <w:t xml:space="preserve"> </w:t>
      </w:r>
      <w:r>
        <w:rPr>
          <w:rFonts w:hint="default"/>
        </w:rPr>
        <w:t>担任世界著名乐团首席指挥和声部演奏员。</w:t>
      </w:r>
    </w:p>
    <w:p>
      <w:pPr>
        <w:bidi w:val="0"/>
        <w:rPr>
          <w:rFonts w:hint="default"/>
          <w:spacing w:val="-6"/>
          <w:sz w:val="32"/>
        </w:rPr>
      </w:pPr>
      <w:r>
        <w:rPr>
          <w:rFonts w:hint="default"/>
        </w:rPr>
        <w:t>1</w:t>
      </w:r>
      <w:r>
        <w:rPr>
          <w:rFonts w:hint="default"/>
          <w:lang w:val="en-US" w:eastAsia="zh-CN"/>
        </w:rPr>
        <w:t>4</w:t>
      </w:r>
      <w:r>
        <w:rPr>
          <w:rFonts w:hint="default"/>
        </w:rPr>
        <w:t>.</w:t>
      </w:r>
      <w:r>
        <w:rPr>
          <w:rFonts w:hint="eastAsia"/>
          <w:lang w:val="en-US" w:eastAsia="zh-CN"/>
        </w:rPr>
        <w:t xml:space="preserve"> </w:t>
      </w:r>
      <w:r>
        <w:rPr>
          <w:rFonts w:hint="default"/>
          <w:spacing w:val="-6"/>
          <w:sz w:val="32"/>
        </w:rPr>
        <w:t>曾在世界著名歌剧院或音乐厅以个人专场出演的艺术家。</w:t>
      </w:r>
    </w:p>
    <w:p>
      <w:pPr>
        <w:bidi w:val="0"/>
        <w:rPr>
          <w:rFonts w:hint="default"/>
        </w:rPr>
      </w:pPr>
      <w:r>
        <w:rPr>
          <w:rFonts w:hint="default"/>
        </w:rPr>
        <w:t>1</w:t>
      </w:r>
      <w:r>
        <w:rPr>
          <w:rFonts w:hint="default"/>
          <w:lang w:val="en-US" w:eastAsia="zh-CN"/>
        </w:rPr>
        <w:t>5</w:t>
      </w:r>
      <w:r>
        <w:rPr>
          <w:rFonts w:hint="default"/>
        </w:rPr>
        <w:t>.</w:t>
      </w:r>
      <w:r>
        <w:rPr>
          <w:rFonts w:hint="eastAsia"/>
          <w:lang w:val="en-US" w:eastAsia="zh-CN"/>
        </w:rPr>
        <w:t xml:space="preserve"> </w:t>
      </w:r>
      <w:r>
        <w:rPr>
          <w:rFonts w:hint="default"/>
        </w:rPr>
        <w:t>曾获著名文学奖、著名电影、电视、戏剧奖、著名音乐奖、著名广告奖中最高级别个人奖项及国际著名艺术比赛一类比赛大奖、一等奖或二类比赛大奖个人奖项及曾担任过以上奖项和比赛的评委。</w:t>
      </w:r>
    </w:p>
    <w:p>
      <w:pPr>
        <w:bidi w:val="0"/>
        <w:rPr>
          <w:rFonts w:hint="default"/>
        </w:rPr>
      </w:pPr>
      <w:r>
        <w:rPr>
          <w:rFonts w:hint="default"/>
        </w:rPr>
        <w:t>1</w:t>
      </w:r>
      <w:r>
        <w:rPr>
          <w:rFonts w:hint="default"/>
          <w:lang w:val="en-US" w:eastAsia="zh-CN"/>
        </w:rPr>
        <w:t>6</w:t>
      </w:r>
      <w:r>
        <w:rPr>
          <w:rFonts w:hint="default"/>
        </w:rPr>
        <w:t>.</w:t>
      </w:r>
      <w:r>
        <w:rPr>
          <w:rFonts w:hint="eastAsia"/>
          <w:lang w:val="en-US" w:eastAsia="zh-CN"/>
        </w:rPr>
        <w:t xml:space="preserve"> </w:t>
      </w:r>
      <w:r>
        <w:rPr>
          <w:rFonts w:hint="default"/>
        </w:rPr>
        <w:t>奥运会或近两届列入奥运会项目的世界杯、世锦赛及其他重要国际赛事进入前八名和亚运会或近两届列入亚运会项目的亚洲杯、亚锦赛前三名的知名运动员、负责培养的主教练或教练组核心成员。</w:t>
      </w:r>
    </w:p>
    <w:p>
      <w:pPr>
        <w:bidi w:val="0"/>
        <w:rPr>
          <w:rFonts w:hint="default"/>
        </w:rPr>
      </w:pPr>
      <w:r>
        <w:rPr>
          <w:rFonts w:hint="default"/>
        </w:rPr>
        <w:t>1</w:t>
      </w:r>
      <w:r>
        <w:rPr>
          <w:rFonts w:hint="default"/>
          <w:lang w:val="en-US" w:eastAsia="zh-CN"/>
        </w:rPr>
        <w:t>7</w:t>
      </w:r>
      <w:r>
        <w:rPr>
          <w:rFonts w:hint="default"/>
        </w:rPr>
        <w:t>.</w:t>
      </w:r>
      <w:r>
        <w:rPr>
          <w:rFonts w:hint="eastAsia"/>
          <w:lang w:val="en-US" w:eastAsia="zh-CN"/>
        </w:rPr>
        <w:t xml:space="preserve"> </w:t>
      </w:r>
      <w:r>
        <w:rPr>
          <w:rFonts w:hint="default"/>
        </w:rPr>
        <w:t>曾在外国政府机构担任部长级以上领导职务、在著名国际组织或非政府组织中担任高级领导职务的。</w:t>
      </w:r>
    </w:p>
    <w:p>
      <w:pPr>
        <w:bidi w:val="0"/>
        <w:rPr>
          <w:rStyle w:val="12"/>
          <w:rFonts w:hint="default"/>
        </w:rPr>
      </w:pPr>
      <w:r>
        <w:rPr>
          <w:rFonts w:hint="default"/>
        </w:rPr>
        <w:t>1</w:t>
      </w:r>
      <w:r>
        <w:rPr>
          <w:rFonts w:hint="default"/>
          <w:lang w:val="en-US" w:eastAsia="zh-CN"/>
        </w:rPr>
        <w:t>8</w:t>
      </w:r>
      <w:r>
        <w:rPr>
          <w:rFonts w:hint="default"/>
        </w:rPr>
        <w:t>.</w:t>
      </w:r>
      <w:r>
        <w:rPr>
          <w:rFonts w:hint="eastAsia"/>
          <w:lang w:val="en-US" w:eastAsia="zh-CN"/>
        </w:rPr>
        <w:t xml:space="preserve"> </w:t>
      </w:r>
      <w:r>
        <w:rPr>
          <w:rFonts w:hint="default"/>
        </w:rPr>
        <w:t>世界及国家级技能大赛获奖者或从事其竞赛项目培训的专业人才；持有国际通用最高等级职业技能资格证书或我国高级技师职业技能资格证书的高技能人才</w:t>
      </w:r>
      <w:r>
        <w:rPr>
          <w:rFonts w:hint="eastAsia"/>
          <w:lang w:eastAsia="zh-CN"/>
        </w:rPr>
        <w:t>；</w:t>
      </w:r>
      <w:r>
        <w:rPr>
          <w:rStyle w:val="12"/>
          <w:rFonts w:hint="eastAsia"/>
          <w:lang w:eastAsia="zh-CN"/>
        </w:rPr>
        <w:t>持有亚足联</w:t>
      </w:r>
      <w:r>
        <w:rPr>
          <w:rStyle w:val="12"/>
          <w:rFonts w:hint="eastAsia"/>
          <w:lang w:val="en-US" w:eastAsia="zh-CN"/>
        </w:rPr>
        <w:t>A级及以上证书的教练员</w:t>
      </w:r>
      <w:r>
        <w:rPr>
          <w:rStyle w:val="12"/>
          <w:rFonts w:hint="default"/>
        </w:rPr>
        <w:t>。</w:t>
      </w:r>
    </w:p>
    <w:p>
      <w:pPr>
        <w:pStyle w:val="3"/>
        <w:bidi w:val="0"/>
        <w:rPr>
          <w:rFonts w:hint="default"/>
          <w:lang w:val="zh-CN"/>
        </w:rPr>
      </w:pPr>
      <w:r>
        <w:rPr>
          <w:rFonts w:hint="default"/>
          <w:lang w:val="zh-CN"/>
        </w:rPr>
        <w:t>三、</w:t>
      </w:r>
      <w:bookmarkStart w:id="0" w:name="OLE_LINK17"/>
      <w:r>
        <w:rPr>
          <w:rFonts w:hint="default"/>
          <w:lang w:val="zh-CN"/>
        </w:rPr>
        <w:t>符合市场导向的鼓励类岗位需求的外国人才</w:t>
      </w:r>
    </w:p>
    <w:bookmarkEnd w:id="0"/>
    <w:p>
      <w:pPr>
        <w:bidi w:val="0"/>
        <w:rPr>
          <w:rFonts w:hint="default"/>
        </w:rPr>
      </w:pPr>
      <w:r>
        <w:rPr>
          <w:rFonts w:hint="default"/>
        </w:rPr>
        <w:t>1.</w:t>
      </w:r>
      <w:r>
        <w:rPr>
          <w:rFonts w:hint="eastAsia"/>
          <w:lang w:val="en-US" w:eastAsia="zh-CN"/>
        </w:rPr>
        <w:t xml:space="preserve"> </w:t>
      </w:r>
      <w:r>
        <w:rPr>
          <w:rFonts w:hint="default"/>
        </w:rPr>
        <w:t>中央所属企业及二级子公司、世界500强</w:t>
      </w:r>
      <w:r>
        <w:rPr>
          <w:rFonts w:hint="eastAsia"/>
          <w:lang w:eastAsia="zh-CN"/>
        </w:rPr>
        <w:t>企业</w:t>
      </w:r>
      <w:r>
        <w:rPr>
          <w:rFonts w:hint="default"/>
        </w:rPr>
        <w:t>全球或地区总部、国家高新技术企业（省级以上科技部门认定）、大型企业、</w:t>
      </w:r>
      <w:r>
        <w:rPr>
          <w:rStyle w:val="12"/>
          <w:rFonts w:hint="default"/>
        </w:rPr>
        <w:t>中国500强企业</w:t>
      </w:r>
      <w:r>
        <w:rPr>
          <w:rStyle w:val="12"/>
          <w:rFonts w:hint="eastAsia"/>
          <w:lang w:eastAsia="zh-CN"/>
        </w:rPr>
        <w:t>、“</w:t>
      </w:r>
      <w:r>
        <w:rPr>
          <w:rStyle w:val="12"/>
          <w:rFonts w:hint="default"/>
        </w:rPr>
        <w:t>独角兽</w:t>
      </w:r>
      <w:r>
        <w:rPr>
          <w:rStyle w:val="12"/>
          <w:rFonts w:hint="eastAsia"/>
          <w:lang w:eastAsia="zh-CN"/>
        </w:rPr>
        <w:t>”</w:t>
      </w:r>
      <w:r>
        <w:rPr>
          <w:rStyle w:val="12"/>
          <w:rFonts w:hint="default"/>
        </w:rPr>
        <w:t>企业、国家专精特新</w:t>
      </w:r>
      <w:r>
        <w:rPr>
          <w:rStyle w:val="12"/>
          <w:rFonts w:hint="eastAsia"/>
          <w:lang w:eastAsia="zh-CN"/>
        </w:rPr>
        <w:t>“</w:t>
      </w:r>
      <w:r>
        <w:rPr>
          <w:rStyle w:val="12"/>
          <w:rFonts w:hint="default"/>
        </w:rPr>
        <w:t>小巨人</w:t>
      </w:r>
      <w:r>
        <w:rPr>
          <w:rStyle w:val="12"/>
          <w:rFonts w:hint="eastAsia"/>
          <w:lang w:eastAsia="zh-CN"/>
        </w:rPr>
        <w:t>”</w:t>
      </w:r>
      <w:r>
        <w:rPr>
          <w:rStyle w:val="12"/>
          <w:rFonts w:hint="default"/>
        </w:rPr>
        <w:t>企业（省级以上经信部门认定）</w:t>
      </w:r>
      <w:r>
        <w:rPr>
          <w:rFonts w:hint="default"/>
        </w:rPr>
        <w:t>聘用的具有高级管理或技术职务的人员。</w:t>
      </w:r>
    </w:p>
    <w:p>
      <w:pPr>
        <w:bidi w:val="0"/>
        <w:rPr>
          <w:rFonts w:hint="default"/>
        </w:rPr>
      </w:pPr>
      <w:r>
        <w:rPr>
          <w:rFonts w:hint="default"/>
        </w:rPr>
        <w:t>2.</w:t>
      </w:r>
      <w:r>
        <w:rPr>
          <w:rFonts w:hint="eastAsia"/>
          <w:lang w:val="en-US" w:eastAsia="zh-CN"/>
        </w:rPr>
        <w:t xml:space="preserve"> </w:t>
      </w:r>
      <w:r>
        <w:rPr>
          <w:rFonts w:hint="default"/>
        </w:rPr>
        <w:t>在国家认定的</w:t>
      </w:r>
      <w:r>
        <w:rPr>
          <w:rStyle w:val="12"/>
          <w:rFonts w:hint="default"/>
        </w:rPr>
        <w:t>全国重点实验室（科技部门认定）</w:t>
      </w:r>
      <w:r>
        <w:rPr>
          <w:rStyle w:val="12"/>
          <w:rFonts w:hint="default"/>
          <w:lang w:eastAsia="zh-CN"/>
        </w:rPr>
        <w:t>、</w:t>
      </w:r>
      <w:r>
        <w:rPr>
          <w:rFonts w:hint="default"/>
        </w:rPr>
        <w:t>企业工程研究中心（发展改革部门认定）、工程实验室（发展改革部门认定）、工程技术研究中心（科技部门认定）、企业技术中心（经信部门认定）、地方技术创新服务平台（科技部门认定）及</w:t>
      </w:r>
      <w:r>
        <w:rPr>
          <w:rStyle w:val="12"/>
          <w:rFonts w:hint="default"/>
        </w:rPr>
        <w:t>北京市认定的新型研发机构（科技部门认定）、重点实验室（科技部门认定）、技术创新中心（科技部门认定）、外资研发中心（商务部门认定）</w:t>
      </w:r>
      <w:r>
        <w:rPr>
          <w:rFonts w:hint="default"/>
        </w:rPr>
        <w:t>工作的具有高级管理或技术职务的人员。</w:t>
      </w:r>
    </w:p>
    <w:p>
      <w:pPr>
        <w:bidi w:val="0"/>
        <w:rPr>
          <w:rFonts w:hint="default"/>
        </w:rPr>
      </w:pPr>
      <w:r>
        <w:rPr>
          <w:rFonts w:hint="default"/>
        </w:rPr>
        <w:t>3.</w:t>
      </w:r>
      <w:r>
        <w:rPr>
          <w:rFonts w:hint="eastAsia"/>
          <w:lang w:val="en-US" w:eastAsia="zh-CN"/>
        </w:rPr>
        <w:t xml:space="preserve"> </w:t>
      </w:r>
      <w:r>
        <w:rPr>
          <w:rFonts w:hint="default"/>
        </w:rPr>
        <w:t>国内外中型企业聘用的具有高级管理或技术职务的人员或符合</w:t>
      </w:r>
      <w:r>
        <w:rPr>
          <w:rStyle w:val="12"/>
          <w:rFonts w:hint="default"/>
        </w:rPr>
        <w:t>《鼓励外商投资产业目录》</w:t>
      </w:r>
      <w:r>
        <w:rPr>
          <w:rFonts w:hint="eastAsia"/>
          <w:lang w:eastAsia="zh-CN"/>
        </w:rPr>
        <w:t>条目</w:t>
      </w:r>
      <w:r>
        <w:rPr>
          <w:rFonts w:hint="default"/>
        </w:rPr>
        <w:t>的小型外商投资企业聘请的董事长、法定代表人、总经理或首席技术专家。</w:t>
      </w:r>
    </w:p>
    <w:p>
      <w:pPr>
        <w:bidi w:val="0"/>
        <w:rPr>
          <w:rFonts w:hint="default"/>
        </w:rPr>
      </w:pPr>
      <w:r>
        <w:rPr>
          <w:rFonts w:hint="default"/>
        </w:rPr>
        <w:t>4.</w:t>
      </w:r>
      <w:r>
        <w:rPr>
          <w:rFonts w:hint="eastAsia"/>
          <w:lang w:val="en-US" w:eastAsia="zh-CN"/>
        </w:rPr>
        <w:t xml:space="preserve"> </w:t>
      </w:r>
      <w:r>
        <w:rPr>
          <w:rFonts w:hint="default"/>
        </w:rPr>
        <w:t>受聘担任高等院校、科研机构高层以上管理职务或副教授、副研究员及职业院校聘任的高级讲师、高级实习指导教师等副高级以上专业技术职务的人员。</w:t>
      </w:r>
    </w:p>
    <w:p>
      <w:pPr>
        <w:bidi w:val="0"/>
        <w:rPr>
          <w:rFonts w:hint="default"/>
        </w:rPr>
      </w:pPr>
      <w:r>
        <w:rPr>
          <w:rFonts w:hint="default"/>
        </w:rPr>
        <w:t>5.</w:t>
      </w:r>
      <w:r>
        <w:rPr>
          <w:rFonts w:hint="eastAsia"/>
          <w:lang w:val="en-US" w:eastAsia="zh-CN"/>
        </w:rPr>
        <w:t xml:space="preserve"> </w:t>
      </w:r>
      <w:r>
        <w:rPr>
          <w:rFonts w:hint="default"/>
        </w:rPr>
        <w:t>国内三甲综合医院或副省级以上城市专科医院或外资医院聘任担任高级管理职务或副高级以上专业技术职务的人员。</w:t>
      </w:r>
    </w:p>
    <w:p>
      <w:pPr>
        <w:bidi w:val="0"/>
        <w:rPr>
          <w:rFonts w:hint="default"/>
        </w:rPr>
      </w:pPr>
      <w:r>
        <w:rPr>
          <w:rFonts w:hint="default"/>
        </w:rPr>
        <w:t>6.</w:t>
      </w:r>
      <w:r>
        <w:rPr>
          <w:rFonts w:hint="eastAsia"/>
          <w:lang w:val="en-US" w:eastAsia="zh-CN"/>
        </w:rPr>
        <w:t xml:space="preserve"> </w:t>
      </w:r>
      <w:r>
        <w:rPr>
          <w:rFonts w:hint="default"/>
        </w:rPr>
        <w:t>国内一流乐团等艺术团体聘用的首席指挥、艺术总监及首席演奏员。</w:t>
      </w:r>
    </w:p>
    <w:p>
      <w:pPr>
        <w:bidi w:val="0"/>
        <w:rPr>
          <w:rFonts w:hint="default"/>
        </w:rPr>
      </w:pPr>
      <w:r>
        <w:rPr>
          <w:rFonts w:hint="default"/>
        </w:rPr>
        <w:t>7.</w:t>
      </w:r>
      <w:r>
        <w:rPr>
          <w:rFonts w:hint="eastAsia"/>
          <w:lang w:val="en-US" w:eastAsia="zh-CN"/>
        </w:rPr>
        <w:t xml:space="preserve"> </w:t>
      </w:r>
      <w:r>
        <w:rPr>
          <w:rFonts w:hint="default"/>
        </w:rPr>
        <w:t>中央和地方主流媒体聘任的总编、副总编、首席播音员、资深主持人、策划主管、版面设计主管等具有高级管理或技术职务的人员。</w:t>
      </w:r>
    </w:p>
    <w:p>
      <w:pPr>
        <w:bidi w:val="0"/>
        <w:rPr>
          <w:rFonts w:hint="default"/>
        </w:rPr>
      </w:pPr>
      <w:r>
        <w:rPr>
          <w:rFonts w:hint="default"/>
        </w:rPr>
        <w:t>8.</w:t>
      </w:r>
      <w:r>
        <w:rPr>
          <w:rFonts w:hint="eastAsia"/>
          <w:lang w:val="en-US" w:eastAsia="zh-CN"/>
        </w:rPr>
        <w:t xml:space="preserve"> </w:t>
      </w:r>
      <w:r>
        <w:rPr>
          <w:rFonts w:hint="default"/>
        </w:rPr>
        <w:t>国家级、省级运动队或俱乐部聘请的主力运动员、主教练或教练组核心成员。</w:t>
      </w:r>
    </w:p>
    <w:p>
      <w:pPr>
        <w:bidi w:val="0"/>
        <w:rPr>
          <w:rFonts w:hint="default"/>
        </w:rPr>
      </w:pPr>
      <w:r>
        <w:rPr>
          <w:rFonts w:hint="default"/>
        </w:rPr>
        <w:t>9.</w:t>
      </w:r>
      <w:r>
        <w:rPr>
          <w:rFonts w:hint="eastAsia"/>
          <w:lang w:val="en-US" w:eastAsia="zh-CN"/>
        </w:rPr>
        <w:t xml:space="preserve"> </w:t>
      </w:r>
      <w:r>
        <w:rPr>
          <w:rFonts w:hint="default"/>
        </w:rPr>
        <w:t>平均工资收入不低于</w:t>
      </w:r>
      <w:r>
        <w:rPr>
          <w:rStyle w:val="12"/>
          <w:rFonts w:hint="default"/>
        </w:rPr>
        <w:t>本地区上年度全口径城镇单位就业人员平均工资收入</w:t>
      </w:r>
      <w:r>
        <w:rPr>
          <w:rFonts w:hint="default"/>
        </w:rPr>
        <w:t>6倍的外籍人才。</w:t>
      </w:r>
    </w:p>
    <w:p>
      <w:pPr>
        <w:pStyle w:val="3"/>
        <w:bidi w:val="0"/>
        <w:rPr>
          <w:rFonts w:hint="default"/>
        </w:rPr>
      </w:pPr>
      <w:r>
        <w:rPr>
          <w:rFonts w:hint="default"/>
          <w:lang w:val="zh-CN"/>
        </w:rPr>
        <w:t>四、创新创业人才</w:t>
      </w:r>
    </w:p>
    <w:p>
      <w:pPr>
        <w:bidi w:val="0"/>
        <w:rPr>
          <w:rFonts w:hint="default"/>
        </w:rPr>
      </w:pPr>
      <w:r>
        <w:rPr>
          <w:rFonts w:hint="default"/>
        </w:rPr>
        <w:t>1.</w:t>
      </w:r>
      <w:r>
        <w:rPr>
          <w:rFonts w:hint="eastAsia"/>
          <w:lang w:val="en-US" w:eastAsia="zh-CN"/>
        </w:rPr>
        <w:t xml:space="preserve"> </w:t>
      </w:r>
      <w:r>
        <w:rPr>
          <w:rFonts w:hint="default"/>
        </w:rPr>
        <w:t>以拥有的重大技术发明、专利等自主知识产权或专有技术出资，连续三年投资情况稳定、企业实际投资累计不低于50万美元、个人股份不低于30%的企业创始人。</w:t>
      </w:r>
    </w:p>
    <w:p>
      <w:pPr>
        <w:bidi w:val="0"/>
        <w:rPr>
          <w:rFonts w:hint="default"/>
        </w:rPr>
      </w:pPr>
      <w:r>
        <w:rPr>
          <w:rFonts w:hint="default"/>
        </w:rPr>
        <w:t>2.</w:t>
      </w:r>
      <w:r>
        <w:rPr>
          <w:rFonts w:hint="eastAsia"/>
          <w:lang w:val="en-US" w:eastAsia="zh-CN"/>
        </w:rPr>
        <w:t xml:space="preserve"> </w:t>
      </w:r>
      <w:r>
        <w:rPr>
          <w:rFonts w:hint="default"/>
        </w:rPr>
        <w:t>以拥有的重大技术发明、专利等自主知识产权或专有技术出资，连续三年年销售额1000万元人民币以上或年纳税额100万元人民币以上的企业董事长、法定代表人、总经理或首席技术专家。</w:t>
      </w:r>
    </w:p>
    <w:p>
      <w:pPr>
        <w:bidi w:val="0"/>
        <w:rPr>
          <w:rFonts w:hint="default"/>
        </w:rPr>
      </w:pPr>
      <w:r>
        <w:rPr>
          <w:rFonts w:hint="default"/>
        </w:rPr>
        <w:t>3.</w:t>
      </w:r>
      <w:r>
        <w:rPr>
          <w:rFonts w:hint="eastAsia"/>
          <w:lang w:val="en-US" w:eastAsia="zh-CN"/>
        </w:rPr>
        <w:t xml:space="preserve"> </w:t>
      </w:r>
      <w:r>
        <w:rPr>
          <w:rFonts w:hint="default"/>
        </w:rPr>
        <w:t>列入省级有关部门制定的创新企业清单或科创职业清单的单位聘请的具有高级管理或技术职务的人员。</w:t>
      </w:r>
    </w:p>
    <w:p>
      <w:pPr>
        <w:pStyle w:val="2"/>
        <w:bidi w:val="0"/>
        <w:rPr>
          <w:rFonts w:hint="default"/>
        </w:rPr>
      </w:pPr>
      <w:r>
        <w:rPr>
          <w:rFonts w:hint="default"/>
        </w:rPr>
        <w:t>4.</w:t>
      </w:r>
      <w:r>
        <w:rPr>
          <w:rFonts w:hint="eastAsia"/>
          <w:lang w:val="en-US" w:eastAsia="zh-CN"/>
        </w:rPr>
        <w:t xml:space="preserve"> </w:t>
      </w:r>
      <w:r>
        <w:rPr>
          <w:rFonts w:hint="default"/>
          <w:lang w:eastAsia="zh-CN"/>
        </w:rPr>
        <w:t>聘</w:t>
      </w:r>
      <w:r>
        <w:rPr>
          <w:rFonts w:hint="default"/>
        </w:rPr>
        <w:t>任国家大学科技园、国家级科技企业孵化器及国际知名孵化器高层管理职位的。</w:t>
      </w:r>
    </w:p>
    <w:p>
      <w:pPr>
        <w:pStyle w:val="3"/>
        <w:bidi w:val="0"/>
        <w:rPr>
          <w:rFonts w:hint="default"/>
          <w:lang w:val="zh-CN"/>
        </w:rPr>
      </w:pPr>
      <w:r>
        <w:rPr>
          <w:rFonts w:hint="default"/>
          <w:lang w:val="zh-CN"/>
        </w:rPr>
        <w:t>五、优秀青年人才</w:t>
      </w:r>
    </w:p>
    <w:p>
      <w:pPr>
        <w:bidi w:val="0"/>
        <w:rPr>
          <w:rFonts w:hint="default"/>
        </w:rPr>
      </w:pPr>
      <w:r>
        <w:rPr>
          <w:rFonts w:hint="default"/>
        </w:rPr>
        <w:t>1.</w:t>
      </w:r>
      <w:r>
        <w:rPr>
          <w:rFonts w:hint="eastAsia"/>
          <w:sz w:val="18"/>
          <w:szCs w:val="18"/>
          <w:lang w:val="en-US" w:eastAsia="zh-CN"/>
        </w:rPr>
        <w:t xml:space="preserve">  </w:t>
      </w:r>
      <w:r>
        <w:rPr>
          <w:rFonts w:hint="default"/>
        </w:rPr>
        <w:t>40岁以下在</w:t>
      </w:r>
      <w:r>
        <w:rPr>
          <w:rStyle w:val="12"/>
          <w:rFonts w:hint="default"/>
        </w:rPr>
        <w:t>国内</w:t>
      </w:r>
      <w:r>
        <w:rPr>
          <w:rFonts w:hint="default"/>
        </w:rPr>
        <w:t>外高校、</w:t>
      </w:r>
      <w:r>
        <w:rPr>
          <w:rStyle w:val="12"/>
          <w:rFonts w:hint="default"/>
        </w:rPr>
        <w:t>科研机构、企业</w:t>
      </w:r>
      <w:r>
        <w:rPr>
          <w:rStyle w:val="12"/>
          <w:rFonts w:hint="eastAsia"/>
          <w:lang w:eastAsia="zh-CN"/>
        </w:rPr>
        <w:t>、医疗卫生机构</w:t>
      </w:r>
      <w:r>
        <w:rPr>
          <w:rFonts w:hint="default"/>
        </w:rPr>
        <w:t>从事博士后研究的青年人才。</w:t>
      </w:r>
    </w:p>
    <w:p>
      <w:pPr>
        <w:pStyle w:val="2"/>
        <w:bidi w:val="0"/>
        <w:rPr>
          <w:rFonts w:hint="default"/>
        </w:rPr>
      </w:pPr>
      <w:r>
        <w:rPr>
          <w:rFonts w:hint="default"/>
        </w:rPr>
        <w:t>2.</w:t>
      </w:r>
      <w:r>
        <w:rPr>
          <w:rFonts w:hint="eastAsia"/>
          <w:lang w:val="en-US" w:eastAsia="zh-CN"/>
        </w:rPr>
        <w:t xml:space="preserve"> </w:t>
      </w:r>
      <w:r>
        <w:rPr>
          <w:rFonts w:hint="default"/>
        </w:rPr>
        <w:t>近五年毕业</w:t>
      </w:r>
      <w:r>
        <w:rPr>
          <w:rFonts w:hint="default"/>
          <w:lang w:eastAsia="zh-CN"/>
        </w:rPr>
        <w:t>于</w:t>
      </w:r>
      <w:r>
        <w:rPr>
          <w:rFonts w:hint="default"/>
        </w:rPr>
        <w:t>世界排名前200名大学</w:t>
      </w:r>
      <w:r>
        <w:rPr>
          <w:rFonts w:hint="eastAsia"/>
          <w:lang w:val="en-US" w:eastAsia="zh-CN"/>
        </w:rPr>
        <w:t>且年龄在40岁以下</w:t>
      </w:r>
      <w:r>
        <w:rPr>
          <w:rFonts w:hint="default"/>
        </w:rPr>
        <w:t>的</w:t>
      </w:r>
      <w:r>
        <w:rPr>
          <w:rFonts w:hint="eastAsia"/>
          <w:lang w:eastAsia="zh-CN"/>
        </w:rPr>
        <w:t>科学、技术、工程、数学（</w:t>
      </w:r>
      <w:r>
        <w:rPr>
          <w:rFonts w:hint="default"/>
        </w:rPr>
        <w:t>STEM</w:t>
      </w:r>
      <w:r>
        <w:rPr>
          <w:rFonts w:hint="eastAsia"/>
          <w:lang w:eastAsia="zh-CN"/>
        </w:rPr>
        <w:t>）领域</w:t>
      </w:r>
      <w:r>
        <w:rPr>
          <w:rFonts w:hint="default"/>
        </w:rPr>
        <w:t>专业博士。</w:t>
      </w:r>
    </w:p>
    <w:p>
      <w:pPr>
        <w:pStyle w:val="3"/>
        <w:bidi w:val="0"/>
        <w:rPr>
          <w:rFonts w:hint="default"/>
          <w:lang w:val="zh-CN"/>
        </w:rPr>
      </w:pPr>
      <w:r>
        <w:rPr>
          <w:rFonts w:hint="default"/>
          <w:lang w:val="zh-CN"/>
        </w:rPr>
        <w:t>六、计点积分在85分以上的</w:t>
      </w:r>
    </w:p>
    <w:p>
      <w:pPr>
        <w:pStyle w:val="3"/>
        <w:bidi w:val="0"/>
        <w:rPr>
          <w:rFonts w:hint="default"/>
          <w:b/>
          <w:bCs/>
          <w:lang w:val="zh-CN"/>
        </w:rPr>
      </w:pPr>
      <w:r>
        <w:rPr>
          <w:rFonts w:hint="default"/>
          <w:b/>
          <w:bCs/>
          <w:lang w:val="zh-CN"/>
        </w:rPr>
        <w:t>七、经有关部门推荐的人才</w:t>
      </w:r>
    </w:p>
    <w:p>
      <w:pPr>
        <w:pStyle w:val="2"/>
        <w:bidi w:val="0"/>
        <w:rPr>
          <w:rFonts w:hint="default"/>
          <w:lang w:val="en-US" w:eastAsia="zh-CN"/>
        </w:rPr>
      </w:pPr>
      <w:r>
        <w:rPr>
          <w:rFonts w:hint="default"/>
          <w:lang w:eastAsia="zh-CN"/>
        </w:rPr>
        <w:t>服务</w:t>
      </w:r>
      <w:r>
        <w:rPr>
          <w:rFonts w:hint="default"/>
          <w:lang w:val="en-US" w:eastAsia="zh-CN"/>
        </w:rPr>
        <w:t>国家重点战略实施</w:t>
      </w:r>
      <w:r>
        <w:rPr>
          <w:rFonts w:hint="default"/>
          <w:lang w:eastAsia="zh-CN"/>
        </w:rPr>
        <w:t>、重点领域发展和重大项目工程建设，或从事关键核心技术攻关，符合当地产业和经济社会发展</w:t>
      </w:r>
      <w:r>
        <w:rPr>
          <w:rFonts w:hint="default"/>
          <w:lang w:val="en-US" w:eastAsia="zh-CN"/>
        </w:rPr>
        <w:t>需求，获得</w:t>
      </w:r>
      <w:r>
        <w:rPr>
          <w:rFonts w:hint="eastAsia"/>
          <w:lang w:val="en-US" w:eastAsia="zh-CN"/>
        </w:rPr>
        <w:t>北京市</w:t>
      </w:r>
      <w:r>
        <w:rPr>
          <w:rFonts w:hint="default"/>
          <w:lang w:val="en-US" w:eastAsia="zh-CN"/>
        </w:rPr>
        <w:t>相关行业主管部门出具外国高端人才（A类）工作许可建议推荐函的，</w:t>
      </w:r>
      <w:r>
        <w:rPr>
          <w:rFonts w:hint="default"/>
          <w:lang w:eastAsia="zh-CN"/>
        </w:rPr>
        <w:t>外国人来华工作许可管理部门审批后予以办理，并实时在</w:t>
      </w:r>
      <w:r>
        <w:rPr>
          <w:rFonts w:hint="eastAsia"/>
          <w:lang w:eastAsia="zh-CN"/>
        </w:rPr>
        <w:t>“</w:t>
      </w:r>
      <w:r>
        <w:rPr>
          <w:rFonts w:hint="default"/>
          <w:lang w:eastAsia="zh-CN"/>
        </w:rPr>
        <w:t>外国人来华工作管理服务系统</w:t>
      </w:r>
      <w:r>
        <w:rPr>
          <w:rFonts w:hint="eastAsia"/>
          <w:lang w:eastAsia="zh-CN"/>
        </w:rPr>
        <w:t>”</w:t>
      </w:r>
      <w:r>
        <w:rPr>
          <w:rFonts w:hint="default"/>
          <w:lang w:eastAsia="zh-CN"/>
        </w:rPr>
        <w:t>中标注</w:t>
      </w:r>
      <w:r>
        <w:rPr>
          <w:rFonts w:hint="eastAsia"/>
          <w:lang w:eastAsia="zh-CN"/>
        </w:rPr>
        <w:t>“</w:t>
      </w:r>
      <w:r>
        <w:rPr>
          <w:rFonts w:hint="default"/>
          <w:lang w:eastAsia="zh-CN"/>
        </w:rPr>
        <w:t>经有关部门推荐人才</w:t>
      </w:r>
      <w:r>
        <w:rPr>
          <w:rFonts w:hint="eastAsia"/>
          <w:lang w:eastAsia="zh-CN"/>
        </w:rPr>
        <w:t>”</w:t>
      </w:r>
      <w:r>
        <w:rPr>
          <w:rFonts w:hint="default"/>
          <w:lang w:eastAsia="zh-CN"/>
        </w:rPr>
        <w:t>，每半年向科技部和人力资源社会保障部报备。</w:t>
      </w:r>
    </w:p>
    <w:p>
      <w:pPr>
        <w:pStyle w:val="2"/>
        <w:bidi w:val="0"/>
        <w:rPr>
          <w:rFonts w:hint="default"/>
          <w:lang w:eastAsia="zh-CN"/>
        </w:rPr>
      </w:pPr>
    </w:p>
    <w:p>
      <w:pPr>
        <w:pStyle w:val="3"/>
        <w:bidi w:val="0"/>
        <w:rPr>
          <w:rFonts w:hint="eastAsia"/>
          <w:lang w:eastAsia="zh-CN"/>
        </w:rPr>
      </w:pPr>
      <w:r>
        <w:rPr>
          <w:rFonts w:hint="default"/>
        </w:rPr>
        <w:t>（文件涂黑部分为本次调整内容）</w:t>
      </w:r>
    </w:p>
    <w:p>
      <w:pPr>
        <w:pStyle w:val="2"/>
        <w:rPr>
          <w:rFonts w:hint="eastAsia"/>
        </w:rPr>
        <w:sectPr>
          <w:headerReference r:id="rId5" w:type="default"/>
          <w:footerReference r:id="rId6" w:type="default"/>
          <w:footerReference r:id="rId7" w:type="even"/>
          <w:pgSz w:w="11906" w:h="16838"/>
          <w:pgMar w:top="2098" w:right="1587" w:bottom="1984" w:left="1587" w:header="851" w:footer="1587" w:gutter="0"/>
          <w:pgBorders>
            <w:top w:val="none" w:sz="0" w:space="0"/>
            <w:left w:val="none" w:sz="0" w:space="0"/>
            <w:bottom w:val="none" w:sz="0" w:space="0"/>
            <w:right w:val="none" w:sz="0" w:space="0"/>
          </w:pgBorders>
          <w:cols w:space="720" w:num="1"/>
          <w:rtlGutter w:val="0"/>
          <w:docGrid w:type="linesAndChars" w:linePitch="579" w:charSpace="-1668"/>
        </w:sectPr>
      </w:pPr>
      <w:bookmarkStart w:id="1" w:name="_GoBack"/>
      <w:bookmarkEnd w:id="1"/>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320" w:rightChars="100" w:firstLine="0" w:firstLineChars="0"/>
      <w:jc w:val="left"/>
      <w:textAlignment w:val="auto"/>
      <w:outlineLvl w:val="9"/>
      <w:rPr>
        <w:rFonts w:ascii="楷体_GB2312" w:eastAsia="楷体_GB2312"/>
        <w:sz w:val="28"/>
      </w:rPr>
    </w:pPr>
    <w:r>
      <w:rPr>
        <w:rFonts w:hint="eastAsia" w:ascii="仿宋_GB2312" w:hAnsi="仿宋_GB2312" w:eastAsia="仿宋_GB2312"/>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PAGE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仿宋_GB2312" w:hAnsi="仿宋_GB2312" w:eastAsia="仿宋_GB2312"/>
        <w:vanish/>
        <w:sz w:val="28"/>
      </w:rPr>
      <w:pgNum/>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r>
      <w:rPr>
        <w:rFonts w:hint="eastAsia" w:ascii="仿宋_GB2312" w:hAnsi="仿宋_GB2312" w:eastAsia="仿宋_GB2312"/>
        <w:sz w:val="28"/>
      </w:rPr>
      <w:t>—</w:t>
    </w:r>
    <w:r>
      <w:rPr>
        <w:rFonts w:hint="eastAsia" w:hAnsi="仿宋_GB2312"/>
        <w:sz w:val="28"/>
        <w:lang w:val="en-US" w:eastAsia="zh-CN"/>
      </w:rPr>
      <w:t xml:space="preserve"> </w:t>
    </w:r>
    <w:r>
      <w:rPr>
        <w:rFonts w:ascii="Times New Roman" w:eastAsia="楷体_GB2312"/>
        <w:sz w:val="28"/>
      </w:rPr>
      <w:fldChar w:fldCharType="begin"/>
    </w:r>
    <w:r>
      <w:rPr>
        <w:rFonts w:ascii="Times New Roman" w:eastAsia="楷体_GB2312"/>
        <w:sz w:val="28"/>
      </w:rPr>
      <w:instrText xml:space="preserve">PAGE  </w:instrText>
    </w:r>
    <w:r>
      <w:rPr>
        <w:rFonts w:ascii="Times New Roman" w:eastAsia="楷体_GB2312"/>
        <w:sz w:val="28"/>
      </w:rPr>
      <w:fldChar w:fldCharType="separate"/>
    </w:r>
    <w:r>
      <w:rPr>
        <w:rFonts w:ascii="Times New Roman" w:eastAsia="楷体_GB2312"/>
        <w:sz w:val="28"/>
      </w:rPr>
      <w:t>1</w:t>
    </w:r>
    <w:r>
      <w:rPr>
        <w:rFonts w:ascii="Times New Roman" w:eastAsia="楷体_GB2312"/>
        <w:sz w:val="28"/>
      </w:rPr>
      <w:fldChar w:fldCharType="end"/>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7EC79"/>
    <w:rsid w:val="6197EC79"/>
    <w:rsid w:val="CE75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link w:val="12"/>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 w:type="character" w:customStyle="1" w:styleId="12">
    <w:name w:val="标题 3 Char"/>
    <w:link w:val="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2023-01-06T09:27:00Z</dcterms:created>
  <dc:creator>gxs_zhudi</dc:creator>
  <cp:lastModifiedBy>gxs_zhudi</cp:lastModifiedBy>
  <dcterms:modified xsi:type="dcterms:W3CDTF">2023-01-06T09:28:48Z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